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38" w:rsidRDefault="009F6D38" w:rsidP="009F6D38">
      <w:pPr>
        <w:jc w:val="center"/>
        <w:rPr>
          <w:b/>
          <w:sz w:val="28"/>
          <w:szCs w:val="28"/>
        </w:rPr>
      </w:pPr>
    </w:p>
    <w:p w:rsidR="009F6D38" w:rsidRDefault="009F6D38" w:rsidP="009F6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9F6D38" w:rsidRPr="00DB0F2E" w:rsidRDefault="009F6D38" w:rsidP="009F6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СЕЛЬСОВЕТ</w:t>
      </w:r>
      <w:r w:rsidRPr="004D1A7D">
        <w:rPr>
          <w:b/>
          <w:color w:val="FFFFFF"/>
          <w:sz w:val="28"/>
          <w:szCs w:val="28"/>
        </w:rPr>
        <w:t>ПРОЕКТ</w:t>
      </w:r>
    </w:p>
    <w:p w:rsidR="009F6D38" w:rsidRDefault="009F6D38" w:rsidP="009F6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 w:rsidR="00215F21">
        <w:rPr>
          <w:b/>
          <w:sz w:val="28"/>
          <w:szCs w:val="28"/>
        </w:rPr>
        <w:t xml:space="preserve"> О С Т А Н О В Л Е Н И Е</w:t>
      </w:r>
    </w:p>
    <w:p w:rsidR="009F6D38" w:rsidRDefault="009F6D38" w:rsidP="009F6D38">
      <w:pPr>
        <w:jc w:val="center"/>
        <w:rPr>
          <w:b/>
          <w:sz w:val="28"/>
          <w:szCs w:val="28"/>
        </w:rPr>
      </w:pPr>
    </w:p>
    <w:p w:rsidR="009F6D38" w:rsidRDefault="00215F21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08.08.</w:t>
      </w:r>
      <w:r w:rsidR="009F6D38">
        <w:rPr>
          <w:sz w:val="28"/>
          <w:szCs w:val="28"/>
        </w:rPr>
        <w:t xml:space="preserve">2014                                      с. Беллык                                      №   </w:t>
      </w:r>
      <w:r>
        <w:rPr>
          <w:sz w:val="28"/>
          <w:szCs w:val="28"/>
        </w:rPr>
        <w:t>30</w:t>
      </w:r>
      <w:r w:rsidR="009F6D38" w:rsidRPr="004D1A7D">
        <w:rPr>
          <w:sz w:val="28"/>
          <w:szCs w:val="28"/>
        </w:rPr>
        <w:t>-п</w:t>
      </w:r>
    </w:p>
    <w:p w:rsidR="009F6D38" w:rsidRDefault="009F6D38" w:rsidP="009F6D38">
      <w:pPr>
        <w:jc w:val="both"/>
        <w:rPr>
          <w:sz w:val="28"/>
          <w:szCs w:val="28"/>
        </w:rPr>
      </w:pP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местах размещения печатных 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агитационных материалов 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выборам Губернатора Красноярского края,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Кр</w:t>
      </w:r>
      <w:r w:rsidR="00443D23">
        <w:rPr>
          <w:sz w:val="28"/>
          <w:szCs w:val="28"/>
        </w:rPr>
        <w:t>аснотуранского районного Совета</w:t>
      </w:r>
    </w:p>
    <w:p w:rsidR="00443D23" w:rsidRDefault="00443D23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на территории Беллыкского сельсовета.</w:t>
      </w:r>
    </w:p>
    <w:p w:rsidR="009F6D38" w:rsidRDefault="009F6D38" w:rsidP="009F6D38">
      <w:pPr>
        <w:jc w:val="both"/>
        <w:rPr>
          <w:sz w:val="28"/>
          <w:szCs w:val="28"/>
        </w:rPr>
      </w:pPr>
    </w:p>
    <w:p w:rsidR="009F6D38" w:rsidRDefault="009F6D38" w:rsidP="009F6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41 Закона Красноярского края от 02 октября 2003 года № 8-1411 «О выборах в органы местного самоуправления в Красноярском крае», руководствуясь Уставом Беллыкского сельсовета</w:t>
      </w:r>
    </w:p>
    <w:p w:rsidR="009F6D38" w:rsidRDefault="009F6D38" w:rsidP="009F6D38">
      <w:pPr>
        <w:ind w:firstLine="709"/>
        <w:jc w:val="both"/>
        <w:rPr>
          <w:sz w:val="28"/>
          <w:szCs w:val="28"/>
        </w:rPr>
      </w:pPr>
    </w:p>
    <w:p w:rsidR="009F6D38" w:rsidRDefault="009F6D38" w:rsidP="00ED0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094F" w:rsidRDefault="00ED094F" w:rsidP="00ED0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6D38">
        <w:rPr>
          <w:sz w:val="28"/>
          <w:szCs w:val="28"/>
        </w:rPr>
        <w:t xml:space="preserve">1. Утвердить места размещения печатных агитационных материалов по выборам </w:t>
      </w:r>
      <w:r>
        <w:rPr>
          <w:sz w:val="28"/>
          <w:szCs w:val="28"/>
        </w:rPr>
        <w:t xml:space="preserve">по выборам Губернатора Красноярского края, депутатов Краснотуранского районного Совета депутатов </w:t>
      </w:r>
      <w:r w:rsidR="009F6D38">
        <w:rPr>
          <w:sz w:val="28"/>
          <w:szCs w:val="28"/>
        </w:rPr>
        <w:t xml:space="preserve">на территории Беллыкского сельсовета:                </w:t>
      </w:r>
    </w:p>
    <w:p w:rsidR="009F6D38" w:rsidRDefault="00ED094F" w:rsidP="00ED0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F6D38">
        <w:rPr>
          <w:sz w:val="28"/>
          <w:szCs w:val="28"/>
        </w:rPr>
        <w:t xml:space="preserve">Избирательный участок № 1484 с. Беллык 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ул. Ленина, 33, доска объявлений контор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«Возрождение»;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ул. Ленина, 32 доска объявлений ООО «Янтарь»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Ленина, 45 доска объявлений магазин «Ольга»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.п. Курагина О.М.</w:t>
      </w:r>
    </w:p>
    <w:p w:rsidR="009F6D38" w:rsidRDefault="009F6D38" w:rsidP="009F6D3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участок № 1507 д. Уяр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ул. Центральная, 43, доска объявлений ООО «Янтарь»;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Запретить вывешивание (расклеивание), размещение печатных агитационных материалов на памятниках, обелисках, зданиях и сооружениях и в помещениях, имеющих исторические, культурные и архитектурные ценности,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Размещение предвыборных печатных агитационных материалов на досках объявлений, на зданиях магазинов производится только с согласия собственников владельцев указанных объектов.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Представителям кандидатов, ответственным за размещение агитационного материала по выборам </w:t>
      </w:r>
      <w:r w:rsidR="00ED094F">
        <w:rPr>
          <w:sz w:val="28"/>
          <w:szCs w:val="28"/>
        </w:rPr>
        <w:t>по выборам Губернатора Красноярского края, депутатов Краснотуранского районного Совета депутатов</w:t>
      </w:r>
      <w:r>
        <w:rPr>
          <w:sz w:val="28"/>
          <w:szCs w:val="28"/>
        </w:rPr>
        <w:t>, принять все меры по своевременной очистке территории сел Беллыкского сельсовета от рекламных плакатов, стендов, вывесок, после окончания выборов.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Опубликовать настоящее постановление в газете «Вести Беллыкского сельсовета».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Постановление вступает в силу со дня его опубликования.</w:t>
      </w: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094F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F6D38" w:rsidRDefault="009F6D38" w:rsidP="009F6D38">
      <w:pPr>
        <w:jc w:val="both"/>
        <w:rPr>
          <w:sz w:val="28"/>
          <w:szCs w:val="28"/>
        </w:rPr>
      </w:pPr>
    </w:p>
    <w:p w:rsidR="009F6D38" w:rsidRDefault="009F6D38" w:rsidP="009F6D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Беллыкского сельсовета                                                        А.Д. Закатов</w:t>
      </w:r>
    </w:p>
    <w:p w:rsidR="00740AEE" w:rsidRDefault="00740AEE"/>
    <w:sectPr w:rsidR="00740AEE" w:rsidSect="00465891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D38"/>
    <w:rsid w:val="00215F21"/>
    <w:rsid w:val="002C251F"/>
    <w:rsid w:val="00380FFF"/>
    <w:rsid w:val="00443D23"/>
    <w:rsid w:val="00537E77"/>
    <w:rsid w:val="00740AEE"/>
    <w:rsid w:val="009928D2"/>
    <w:rsid w:val="009B642D"/>
    <w:rsid w:val="009F6D38"/>
    <w:rsid w:val="00A2000C"/>
    <w:rsid w:val="00B64968"/>
    <w:rsid w:val="00CB66D0"/>
    <w:rsid w:val="00E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3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2014-08-12T01:02:00Z</cp:lastPrinted>
  <dcterms:created xsi:type="dcterms:W3CDTF">2014-08-07T02:40:00Z</dcterms:created>
  <dcterms:modified xsi:type="dcterms:W3CDTF">2014-08-12T01:02:00Z</dcterms:modified>
</cp:coreProperties>
</file>